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Ин</w:t>
      </w:r>
      <w:r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>
        <w:rPr>
          <w:rFonts w:ascii="Times New Roman" w:hAnsi="Times New Roman" w:cs="Times New Roman"/>
          <w:b/>
          <w:sz w:val="28"/>
        </w:rPr>
        <w:t xml:space="preserve">провер</w:t>
      </w:r>
      <w:r>
        <w:rPr>
          <w:rFonts w:ascii="Times New Roman" w:hAnsi="Times New Roman" w:cs="Times New Roman"/>
          <w:b/>
          <w:sz w:val="28"/>
        </w:rPr>
        <w:t xml:space="preserve">о</w:t>
      </w:r>
      <w:r>
        <w:rPr>
          <w:rFonts w:ascii="Times New Roman" w:hAnsi="Times New Roman" w:cs="Times New Roman"/>
          <w:b/>
          <w:sz w:val="28"/>
        </w:rPr>
        <w:t xml:space="preserve">к, проведенн</w:t>
      </w:r>
      <w:r>
        <w:rPr>
          <w:rFonts w:ascii="Times New Roman" w:hAnsi="Times New Roman" w:cs="Times New Roman"/>
          <w:b/>
          <w:sz w:val="28"/>
        </w:rPr>
        <w:t xml:space="preserve">ых</w:t>
      </w:r>
      <w:r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  <w:r>
        <w:rPr>
          <w:rFonts w:ascii="Times New Roman" w:hAnsi="Times New Roman" w:cs="Times New Roman"/>
          <w:b/>
          <w:sz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>
        <w:tblPrEx/>
        <w:trPr>
          <w:jc w:val="center"/>
          <w:trHeight w:val="606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кционерно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«Воронежская индустриальная корпорация»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1380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Федерального казначейства по Воронежской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назна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чении внепланового обследования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акционерного общества «Воронежская индустриальная корпорация»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  <w:outlineLvl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Методы осуществления государственного (муниципального) финансового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Внеп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ланов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выездное обследование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936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</w:rPr>
              <w:t xml:space="preserve">Обследование использования бюджетных средств на создание и развитие особых экономических зон</w:t>
            </w:r>
            <w:r>
              <w:rPr>
                <w:rFonts w:ascii="Times New Roman" w:hAnsi="Times New Roman" w:cs="Times New Roman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748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– истекший период 2026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941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ind w:left="124"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05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202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  <w:t xml:space="preserve">.202</w:t>
            </w:r>
            <w:r>
              <w:rPr>
                <w:rFonts w:ascii="Times New Roman" w:hAnsi="Times New Roman" w:cs="Times New Roman"/>
                <w:sz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>
          <w:jc w:val="center"/>
        </w:trPr>
        <w:tc>
          <w:tcPr>
            <w:tcW w:w="2263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Результаты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938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Заключение о результатах обследования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zh-CN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 ходе контрольного мероприятия нарушений требовани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законодательства Российской Федерации и иных нормативных актов не установлено.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bookmarkStart w:id="0" w:name="_GoBack"/>
      <w:r/>
      <w:bookmarkEnd w:id="0"/>
      <w:r/>
      <w:r/>
    </w:p>
    <w:sectPr>
      <w:footnotePr/>
      <w:endnotePr/>
      <w:type w:val="nextPage"/>
      <w:pgSz w:w="11900" w:h="16840" w:orient="portrait"/>
      <w:pgMar w:top="1133" w:right="566" w:bottom="1133" w:left="113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76</cp:revision>
  <dcterms:created xsi:type="dcterms:W3CDTF">2025-12-23T13:07:00Z</dcterms:created>
  <dcterms:modified xsi:type="dcterms:W3CDTF">2026-07-06T11:14:43Z</dcterms:modified>
</cp:coreProperties>
</file>